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6435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Подразделение </w:t>
      </w:r>
      <w:r w:rsidR="00592988">
        <w:rPr>
          <w:rFonts w:ascii="Times New Roman" w:hAnsi="Times New Roman" w:cs="Times New Roman"/>
          <w:color w:val="FF0000"/>
          <w:lang w:val="ru-RU"/>
        </w:rPr>
        <w:t>ИВДИВО Самара</w:t>
      </w:r>
      <w:r>
        <w:rPr>
          <w:rFonts w:ascii="Times New Roman" w:hAnsi="Times New Roman" w:cs="Times New Roman"/>
          <w:color w:val="FF0000"/>
          <w:lang w:val="ru-RU"/>
        </w:rPr>
        <w:t>,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 xml:space="preserve">АС Кут </w:t>
      </w:r>
      <w:proofErr w:type="spellStart"/>
      <w:r w:rsidR="00763734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9E54BB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11</w:t>
      </w:r>
      <w:r w:rsidR="00DE21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09.</w:t>
      </w:r>
      <w:r w:rsidR="0053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proofErr w:type="spellStart"/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>Хуми</w:t>
      </w:r>
      <w:proofErr w:type="spellEnd"/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11.09.</w:t>
      </w:r>
      <w:r w:rsidR="00533FE0">
        <w:rPr>
          <w:rFonts w:ascii="Times New Roman" w:hAnsi="Times New Roman" w:cs="Times New Roman"/>
          <w:i/>
          <w:sz w:val="20"/>
          <w:szCs w:val="20"/>
          <w:lang w:val="ru-RU"/>
        </w:rPr>
        <w:t>2024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1A1918">
        <w:rPr>
          <w:lang w:val="ru-RU"/>
        </w:rPr>
        <w:t>17</w:t>
      </w:r>
      <w:bookmarkStart w:id="0" w:name="_GoBack"/>
      <w:bookmarkEnd w:id="0"/>
      <w:r w:rsidR="00037A7E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B37105" w:rsidP="00974BC8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Юров С.В.,</w:t>
      </w:r>
      <w:r w:rsidR="00990511">
        <w:rPr>
          <w:sz w:val="24"/>
          <w:szCs w:val="24"/>
          <w:lang w:val="ru-RU"/>
        </w:rPr>
        <w:t xml:space="preserve"> Соколова Л.А.,</w:t>
      </w:r>
      <w:r w:rsidR="00F17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Юрова О.Ю., </w:t>
      </w:r>
      <w:proofErr w:type="spellStart"/>
      <w:r w:rsidR="00F1766A">
        <w:rPr>
          <w:sz w:val="24"/>
          <w:szCs w:val="24"/>
          <w:lang w:val="ru-RU"/>
        </w:rPr>
        <w:t>Наскина</w:t>
      </w:r>
      <w:proofErr w:type="spellEnd"/>
      <w:r w:rsidR="00F1766A">
        <w:rPr>
          <w:sz w:val="24"/>
          <w:szCs w:val="24"/>
          <w:lang w:val="ru-RU"/>
        </w:rPr>
        <w:t xml:space="preserve"> Н.А.,</w:t>
      </w:r>
      <w:r>
        <w:rPr>
          <w:sz w:val="24"/>
          <w:szCs w:val="24"/>
          <w:lang w:val="ru-RU"/>
        </w:rPr>
        <w:t xml:space="preserve"> </w:t>
      </w:r>
      <w:r w:rsidR="00B2313D">
        <w:rPr>
          <w:sz w:val="24"/>
          <w:szCs w:val="24"/>
          <w:lang w:val="ru-RU"/>
        </w:rPr>
        <w:t>Лопатина Л.В.,</w:t>
      </w:r>
      <w:r w:rsidR="00F1766A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>Ларина И.Д.,</w:t>
      </w:r>
      <w:r w:rsidR="00F1766A">
        <w:rPr>
          <w:sz w:val="24"/>
          <w:szCs w:val="24"/>
          <w:lang w:val="ru-RU"/>
        </w:rPr>
        <w:t xml:space="preserve"> </w:t>
      </w:r>
      <w:r w:rsidR="00B2313D">
        <w:rPr>
          <w:sz w:val="24"/>
          <w:szCs w:val="24"/>
          <w:lang w:val="ru-RU"/>
        </w:rPr>
        <w:t xml:space="preserve">Тихонова Н.И., </w:t>
      </w:r>
      <w:proofErr w:type="spellStart"/>
      <w:r>
        <w:rPr>
          <w:sz w:val="24"/>
          <w:szCs w:val="24"/>
          <w:lang w:val="ru-RU"/>
        </w:rPr>
        <w:t>Иванайский</w:t>
      </w:r>
      <w:proofErr w:type="spellEnd"/>
      <w:r>
        <w:rPr>
          <w:sz w:val="24"/>
          <w:szCs w:val="24"/>
          <w:lang w:val="ru-RU"/>
        </w:rPr>
        <w:t xml:space="preserve"> Д.А., </w:t>
      </w:r>
      <w:proofErr w:type="spellStart"/>
      <w:r w:rsidR="00B2313D">
        <w:rPr>
          <w:sz w:val="24"/>
          <w:szCs w:val="24"/>
          <w:lang w:val="ru-RU"/>
        </w:rPr>
        <w:t>Храменков</w:t>
      </w:r>
      <w:proofErr w:type="spellEnd"/>
      <w:r w:rsidR="00B2313D">
        <w:rPr>
          <w:sz w:val="24"/>
          <w:szCs w:val="24"/>
          <w:lang w:val="ru-RU"/>
        </w:rPr>
        <w:t xml:space="preserve"> А.В.,</w:t>
      </w:r>
      <w:r w:rsidR="00FA56DD">
        <w:rPr>
          <w:sz w:val="24"/>
          <w:szCs w:val="24"/>
          <w:lang w:val="ru-RU"/>
        </w:rPr>
        <w:t xml:space="preserve"> </w:t>
      </w:r>
      <w:r w:rsidR="004C493A">
        <w:rPr>
          <w:sz w:val="24"/>
          <w:szCs w:val="24"/>
          <w:lang w:val="ru-RU"/>
        </w:rPr>
        <w:t>Портнов С.В.,</w:t>
      </w:r>
      <w:r w:rsidR="009C1635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Семенцова</w:t>
      </w:r>
      <w:r w:rsidR="00DB7F54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С.В.,</w:t>
      </w:r>
      <w:r w:rsidR="00E93822">
        <w:rPr>
          <w:sz w:val="24"/>
          <w:szCs w:val="24"/>
          <w:lang w:val="ru-RU"/>
        </w:rPr>
        <w:t xml:space="preserve"> </w:t>
      </w:r>
      <w:proofErr w:type="spellStart"/>
      <w:r w:rsidR="00443737">
        <w:rPr>
          <w:sz w:val="24"/>
          <w:szCs w:val="24"/>
          <w:lang w:val="ru-RU"/>
        </w:rPr>
        <w:t>Шацких</w:t>
      </w:r>
      <w:proofErr w:type="spellEnd"/>
      <w:r w:rsidR="00443737">
        <w:rPr>
          <w:sz w:val="24"/>
          <w:szCs w:val="24"/>
          <w:lang w:val="ru-RU"/>
        </w:rPr>
        <w:t xml:space="preserve"> М.Г., </w:t>
      </w:r>
      <w:r w:rsidR="009E54BB">
        <w:rPr>
          <w:sz w:val="24"/>
          <w:szCs w:val="24"/>
          <w:lang w:val="ru-RU"/>
        </w:rPr>
        <w:t xml:space="preserve">Строкова В.Е., </w:t>
      </w:r>
      <w:proofErr w:type="spellStart"/>
      <w:r w:rsidR="009E54BB">
        <w:rPr>
          <w:sz w:val="24"/>
          <w:szCs w:val="24"/>
          <w:lang w:val="ru-RU"/>
        </w:rPr>
        <w:t>Клякина</w:t>
      </w:r>
      <w:proofErr w:type="spellEnd"/>
      <w:r w:rsidR="009E54BB">
        <w:rPr>
          <w:sz w:val="24"/>
          <w:szCs w:val="24"/>
          <w:lang w:val="ru-RU"/>
        </w:rPr>
        <w:t xml:space="preserve"> Е.А.,</w:t>
      </w:r>
      <w:r w:rsidR="00B2313D">
        <w:rPr>
          <w:sz w:val="24"/>
          <w:szCs w:val="24"/>
          <w:lang w:val="ru-RU"/>
        </w:rPr>
        <w:t xml:space="preserve"> Сомова Г.А.,</w:t>
      </w:r>
      <w:r w:rsidR="009E54BB">
        <w:rPr>
          <w:sz w:val="24"/>
          <w:szCs w:val="24"/>
          <w:lang w:val="ru-RU"/>
        </w:rPr>
        <w:t xml:space="preserve"> </w:t>
      </w:r>
      <w:proofErr w:type="spellStart"/>
      <w:r w:rsidR="00443737">
        <w:rPr>
          <w:sz w:val="24"/>
          <w:szCs w:val="24"/>
          <w:lang w:val="ru-RU"/>
        </w:rPr>
        <w:t>Фятхулина</w:t>
      </w:r>
      <w:proofErr w:type="spellEnd"/>
      <w:r w:rsidR="00443737">
        <w:rPr>
          <w:sz w:val="24"/>
          <w:szCs w:val="24"/>
          <w:lang w:val="ru-RU"/>
        </w:rPr>
        <w:t xml:space="preserve"> А.Х.</w:t>
      </w:r>
      <w:r w:rsidR="009C1635">
        <w:rPr>
          <w:sz w:val="24"/>
          <w:szCs w:val="24"/>
          <w:lang w:val="ru-RU"/>
        </w:rPr>
        <w:t xml:space="preserve">, </w:t>
      </w:r>
      <w:r w:rsidR="00990511">
        <w:rPr>
          <w:sz w:val="24"/>
          <w:szCs w:val="24"/>
          <w:lang w:val="ru-RU"/>
        </w:rPr>
        <w:t>Селиванова Л.А.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2C2713">
        <w:rPr>
          <w:lang w:val="ru-RU"/>
        </w:rPr>
        <w:t>:</w:t>
      </w:r>
      <w:r w:rsidR="00BB2F7C" w:rsidRPr="003F6ADA">
        <w:rPr>
          <w:lang w:val="ru-RU"/>
        </w:rPr>
        <w:t xml:space="preserve"> </w:t>
      </w:r>
      <w:proofErr w:type="spellStart"/>
      <w:r w:rsidR="00B2313D">
        <w:rPr>
          <w:lang w:val="ru-RU"/>
        </w:rPr>
        <w:t>Повалихина</w:t>
      </w:r>
      <w:proofErr w:type="spellEnd"/>
      <w:r w:rsidR="00B2313D">
        <w:rPr>
          <w:lang w:val="ru-RU"/>
        </w:rPr>
        <w:t xml:space="preserve"> И.В.,</w:t>
      </w:r>
      <w:r w:rsidR="005A5A16">
        <w:rPr>
          <w:lang w:val="ru-RU"/>
        </w:rPr>
        <w:t xml:space="preserve"> </w:t>
      </w:r>
      <w:r w:rsidR="00B24F77">
        <w:rPr>
          <w:lang w:val="ru-RU"/>
        </w:rPr>
        <w:t>Андреева Н</w:t>
      </w:r>
      <w:r w:rsidR="00AF4E9B">
        <w:rPr>
          <w:lang w:val="ru-RU"/>
        </w:rPr>
        <w:t>.</w:t>
      </w:r>
      <w:r w:rsidR="009E54BB">
        <w:rPr>
          <w:lang w:val="ru-RU"/>
        </w:rPr>
        <w:t xml:space="preserve">Н., </w:t>
      </w:r>
      <w:r w:rsidR="00461D00">
        <w:rPr>
          <w:lang w:val="ru-RU"/>
        </w:rPr>
        <w:t>Сергеева Т.В.,</w:t>
      </w:r>
      <w:r w:rsidR="00E24440">
        <w:rPr>
          <w:lang w:val="ru-RU"/>
        </w:rPr>
        <w:t xml:space="preserve"> </w:t>
      </w:r>
      <w:proofErr w:type="spellStart"/>
      <w:r w:rsidR="00B2313D">
        <w:rPr>
          <w:lang w:val="ru-RU"/>
        </w:rPr>
        <w:t>Тальвик</w:t>
      </w:r>
      <w:proofErr w:type="spellEnd"/>
      <w:r w:rsidR="00B2313D">
        <w:rPr>
          <w:lang w:val="ru-RU"/>
        </w:rPr>
        <w:t xml:space="preserve"> М.Б.,</w:t>
      </w:r>
      <w:r w:rsidR="00413E79">
        <w:rPr>
          <w:lang w:val="ru-RU"/>
        </w:rPr>
        <w:t xml:space="preserve"> </w:t>
      </w:r>
      <w:proofErr w:type="spellStart"/>
      <w:r w:rsidR="009E54BB">
        <w:rPr>
          <w:lang w:val="ru-RU"/>
        </w:rPr>
        <w:t>Неретина</w:t>
      </w:r>
      <w:proofErr w:type="spellEnd"/>
      <w:r w:rsidR="009E54BB">
        <w:rPr>
          <w:lang w:val="ru-RU"/>
        </w:rPr>
        <w:t xml:space="preserve"> Л.Н., </w:t>
      </w:r>
      <w:proofErr w:type="spellStart"/>
      <w:r w:rsidR="009E54BB">
        <w:rPr>
          <w:lang w:val="ru-RU"/>
        </w:rPr>
        <w:t>Кадрова</w:t>
      </w:r>
      <w:proofErr w:type="spellEnd"/>
      <w:r w:rsidR="009E54BB">
        <w:rPr>
          <w:lang w:val="ru-RU"/>
        </w:rPr>
        <w:t xml:space="preserve"> Л.В.,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461D00">
        <w:rPr>
          <w:lang w:val="ru-RU"/>
        </w:rPr>
        <w:t xml:space="preserve"> </w:t>
      </w:r>
      <w:r w:rsidR="00B2313D">
        <w:rPr>
          <w:lang w:val="ru-RU"/>
        </w:rPr>
        <w:t xml:space="preserve">Беляева А.Н., </w:t>
      </w:r>
      <w:proofErr w:type="spellStart"/>
      <w:r w:rsidR="00B2313D">
        <w:rPr>
          <w:lang w:val="ru-RU"/>
        </w:rPr>
        <w:t>СклярИ.В</w:t>
      </w:r>
      <w:proofErr w:type="spellEnd"/>
      <w:r w:rsidR="00B2313D">
        <w:rPr>
          <w:lang w:val="ru-RU"/>
        </w:rPr>
        <w:t>.,</w:t>
      </w:r>
      <w:r w:rsidR="00413E79">
        <w:rPr>
          <w:lang w:val="ru-RU"/>
        </w:rPr>
        <w:t xml:space="preserve"> </w:t>
      </w:r>
      <w:proofErr w:type="spellStart"/>
      <w:r w:rsidR="00461D00">
        <w:rPr>
          <w:lang w:val="ru-RU"/>
        </w:rPr>
        <w:t>Сурудина</w:t>
      </w:r>
      <w:proofErr w:type="spellEnd"/>
      <w:r w:rsidR="00461D00">
        <w:rPr>
          <w:lang w:val="ru-RU"/>
        </w:rPr>
        <w:t xml:space="preserve"> Н.В.</w:t>
      </w:r>
      <w:r w:rsidR="00B2313D">
        <w:rPr>
          <w:lang w:val="ru-RU"/>
        </w:rPr>
        <w:t xml:space="preserve">, </w:t>
      </w:r>
      <w:proofErr w:type="spellStart"/>
      <w:r w:rsidR="00B2313D">
        <w:rPr>
          <w:lang w:val="ru-RU"/>
        </w:rPr>
        <w:t>ШевырёваЛ.В</w:t>
      </w:r>
      <w:proofErr w:type="spellEnd"/>
      <w:r w:rsidR="00B2313D">
        <w:rPr>
          <w:lang w:val="ru-RU"/>
        </w:rPr>
        <w:t>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5C4F2B">
        <w:rPr>
          <w:lang w:val="ru-RU"/>
        </w:rPr>
        <w:t xml:space="preserve"> </w:t>
      </w:r>
      <w:r w:rsidR="009E54BB">
        <w:rPr>
          <w:lang w:val="ru-RU"/>
        </w:rPr>
        <w:t>Филиппов А.А.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                                                                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F92F1C" w:rsidRDefault="002E2108" w:rsidP="00244915">
      <w:pPr>
        <w:rPr>
          <w:rFonts w:hint="eastAsia"/>
          <w:b/>
          <w:lang w:val="ru-RU"/>
        </w:rPr>
      </w:pPr>
      <w:r>
        <w:rPr>
          <w:lang w:val="ru-RU"/>
        </w:rPr>
        <w:t>1.</w:t>
      </w:r>
      <w:r w:rsidR="00B8035B">
        <w:rPr>
          <w:lang w:val="ru-RU"/>
        </w:rPr>
        <w:t>Вхождение в Совет ИВО</w:t>
      </w:r>
      <w:r w:rsidR="00440A61">
        <w:rPr>
          <w:lang w:val="ru-RU"/>
        </w:rPr>
        <w:t>, стяжание ядра Совета ИВО.</w:t>
      </w:r>
      <w:r w:rsidR="002C1952">
        <w:rPr>
          <w:lang w:val="ru-RU"/>
        </w:rPr>
        <w:t xml:space="preserve"> </w:t>
      </w:r>
    </w:p>
    <w:p w:rsidR="002374EF" w:rsidRDefault="00413E79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2</w:t>
      </w:r>
      <w:r w:rsidR="00F6536B">
        <w:rPr>
          <w:lang w:val="ru-RU"/>
        </w:rPr>
        <w:t xml:space="preserve">.Стяжание 10 ИВДИВО-зданий ИВО Подразделения ИВДИВО Самара в ИВДИВО-полисах ИВ АС Кут </w:t>
      </w:r>
      <w:proofErr w:type="spellStart"/>
      <w:r w:rsidR="00F6536B">
        <w:rPr>
          <w:lang w:val="ru-RU"/>
        </w:rPr>
        <w:t>Хуми</w:t>
      </w:r>
      <w:proofErr w:type="spellEnd"/>
      <w:r w:rsidR="00F6536B">
        <w:rPr>
          <w:lang w:val="ru-RU"/>
        </w:rPr>
        <w:t xml:space="preserve"> с преображением действующих.</w:t>
      </w:r>
    </w:p>
    <w:p w:rsidR="00F6536B" w:rsidRDefault="00F6536B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Стяжание 5058 Ядер Синтеза в Нить Синтеза Столпа Подразделения ИВДИВО, Формирование Сферы Подразделения ИВДИВО вокруг Планеты.</w:t>
      </w:r>
    </w:p>
    <w:p w:rsidR="001A7B9C" w:rsidRDefault="00F64DD8" w:rsidP="00592988">
      <w:pPr>
        <w:rPr>
          <w:rFonts w:hint="eastAsia"/>
          <w:lang w:val="ru-RU"/>
        </w:rPr>
      </w:pPr>
      <w:r>
        <w:rPr>
          <w:lang w:val="ru-RU"/>
        </w:rPr>
        <w:t>3.</w:t>
      </w:r>
      <w:r w:rsidR="00F6536B">
        <w:rPr>
          <w:lang w:val="ru-RU"/>
        </w:rPr>
        <w:t>Работа с гражданами.</w:t>
      </w:r>
    </w:p>
    <w:p w:rsidR="00F6536B" w:rsidRDefault="00F6536B" w:rsidP="00592988">
      <w:pPr>
        <w:rPr>
          <w:rFonts w:hint="eastAsia"/>
          <w:lang w:val="ru-RU"/>
        </w:rPr>
      </w:pPr>
      <w:r>
        <w:rPr>
          <w:lang w:val="ru-RU"/>
        </w:rPr>
        <w:t>4.Отчёт по печатному материалу.</w:t>
      </w:r>
    </w:p>
    <w:p w:rsidR="00F6536B" w:rsidRDefault="00F6536B" w:rsidP="00592988">
      <w:pPr>
        <w:rPr>
          <w:rFonts w:hint="eastAsia"/>
          <w:lang w:val="ru-RU"/>
        </w:rPr>
      </w:pPr>
      <w:r>
        <w:rPr>
          <w:lang w:val="ru-RU"/>
        </w:rPr>
        <w:t xml:space="preserve">5.Вопросы по Школе </w:t>
      </w:r>
      <w:proofErr w:type="spellStart"/>
      <w:r>
        <w:rPr>
          <w:lang w:val="ru-RU"/>
        </w:rPr>
        <w:t>Аннигиляционного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Аматика</w:t>
      </w:r>
      <w:proofErr w:type="spellEnd"/>
      <w:r>
        <w:rPr>
          <w:lang w:val="ru-RU"/>
        </w:rPr>
        <w:t xml:space="preserve"> ИВДИВО </w:t>
      </w:r>
      <w:r w:rsidR="00C215CF">
        <w:rPr>
          <w:lang w:val="ru-RU"/>
        </w:rPr>
        <w:t>в ИВДИВО</w:t>
      </w:r>
      <w:r>
        <w:rPr>
          <w:lang w:val="ru-RU"/>
        </w:rPr>
        <w:t xml:space="preserve"> Самара.</w:t>
      </w:r>
    </w:p>
    <w:p w:rsidR="00C215CF" w:rsidRDefault="00C215CF" w:rsidP="00592988">
      <w:pPr>
        <w:rPr>
          <w:rFonts w:hint="eastAsia"/>
          <w:lang w:val="ru-RU"/>
        </w:rPr>
      </w:pPr>
      <w:r>
        <w:rPr>
          <w:lang w:val="ru-RU"/>
        </w:rPr>
        <w:t>6.Разработка 1 Распоряжения</w:t>
      </w:r>
      <w:r w:rsidR="00742B21">
        <w:rPr>
          <w:lang w:val="ru-RU"/>
        </w:rPr>
        <w:t xml:space="preserve"> по деятельности </w:t>
      </w:r>
      <w:r w:rsidR="009779C8">
        <w:rPr>
          <w:lang w:val="ru-RU"/>
        </w:rPr>
        <w:t xml:space="preserve">каждого </w:t>
      </w:r>
      <w:proofErr w:type="spellStart"/>
      <w:r w:rsidR="009779C8">
        <w:rPr>
          <w:lang w:val="ru-RU"/>
        </w:rPr>
        <w:t>Аватара</w:t>
      </w:r>
      <w:proofErr w:type="spellEnd"/>
      <w:r w:rsidR="009779C8">
        <w:rPr>
          <w:lang w:val="ru-RU"/>
        </w:rPr>
        <w:t xml:space="preserve"> Подразделения.</w:t>
      </w:r>
    </w:p>
    <w:p w:rsidR="009779C8" w:rsidRDefault="009779C8" w:rsidP="00592988">
      <w:pPr>
        <w:rPr>
          <w:rFonts w:hint="eastAsia"/>
          <w:lang w:val="ru-RU"/>
        </w:rPr>
      </w:pPr>
      <w:r>
        <w:rPr>
          <w:lang w:val="ru-RU"/>
        </w:rPr>
        <w:t>7.Вопросы по Теургии.</w:t>
      </w:r>
    </w:p>
    <w:p w:rsidR="001166D3" w:rsidRDefault="009779C8" w:rsidP="00592988">
      <w:pPr>
        <w:rPr>
          <w:rFonts w:hint="eastAsia"/>
          <w:lang w:val="ru-RU"/>
        </w:rPr>
      </w:pPr>
      <w:r>
        <w:rPr>
          <w:lang w:val="ru-RU"/>
        </w:rPr>
        <w:t>8.Практика.Стяжание фиксации 27 ИВДИВО-полисов и 27 ИВДИВО-зданий ИВО Подразделения ИВДИВО Самара в 9 Космосах.</w:t>
      </w:r>
    </w:p>
    <w:p w:rsidR="00C85EFA" w:rsidRDefault="00C85EFA" w:rsidP="00592988">
      <w:pPr>
        <w:rPr>
          <w:rFonts w:hint="eastAsia"/>
          <w:lang w:val="ru-RU"/>
        </w:rPr>
      </w:pPr>
    </w:p>
    <w:p w:rsidR="00460288" w:rsidRDefault="00460288" w:rsidP="00592988">
      <w:pPr>
        <w:rPr>
          <w:rFonts w:hint="eastAsia"/>
          <w:lang w:val="ru-RU"/>
        </w:rPr>
      </w:pPr>
    </w:p>
    <w:p w:rsidR="00C85EFA" w:rsidRDefault="00C85EFA" w:rsidP="00592988">
      <w:pPr>
        <w:rPr>
          <w:rFonts w:hint="eastAsia"/>
          <w:lang w:val="ru-RU"/>
        </w:rPr>
      </w:pPr>
    </w:p>
    <w:p w:rsidR="00197E32" w:rsidRDefault="00197E32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7B5CD2" w:rsidRDefault="007B5CD2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E5EBC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A82D2B">
        <w:rPr>
          <w:lang w:val="ru-RU"/>
        </w:rPr>
        <w:t xml:space="preserve">           </w:t>
      </w:r>
      <w:r w:rsidR="009D2B93">
        <w:rPr>
          <w:lang w:val="ru-RU"/>
        </w:rPr>
        <w:t xml:space="preserve">              1.</w:t>
      </w:r>
      <w:r w:rsidR="009779C8">
        <w:rPr>
          <w:lang w:val="ru-RU"/>
        </w:rPr>
        <w:t xml:space="preserve">22-23сентября 2024г. состоится 17 Школа </w:t>
      </w:r>
      <w:proofErr w:type="spellStart"/>
      <w:r w:rsidR="009779C8">
        <w:rPr>
          <w:lang w:val="ru-RU"/>
        </w:rPr>
        <w:t>Аннигиляционного</w:t>
      </w:r>
      <w:proofErr w:type="spellEnd"/>
      <w:r w:rsidR="009779C8">
        <w:rPr>
          <w:lang w:val="ru-RU"/>
        </w:rPr>
        <w:t xml:space="preserve"> </w:t>
      </w:r>
      <w:proofErr w:type="spellStart"/>
      <w:r w:rsidR="009779C8">
        <w:rPr>
          <w:lang w:val="ru-RU"/>
        </w:rPr>
        <w:t>Аматика</w:t>
      </w:r>
      <w:proofErr w:type="spellEnd"/>
      <w:r w:rsidR="009779C8">
        <w:rPr>
          <w:lang w:val="ru-RU"/>
        </w:rPr>
        <w:t xml:space="preserve"> ИВДИВО в ИВДИВО Самара.</w:t>
      </w:r>
    </w:p>
    <w:p w:rsidR="00440A61" w:rsidRDefault="00440A61" w:rsidP="00633B05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 xml:space="preserve">                              2.Продолжить работу с гражданами</w:t>
      </w:r>
      <w:r w:rsidR="001A1918">
        <w:rPr>
          <w:lang w:val="ru-RU"/>
        </w:rPr>
        <w:t>. Набор 1-го Курса Синтеза и 3-го Курса Синтеза на любой территории Подразделения Самара.</w:t>
      </w:r>
    </w:p>
    <w:p w:rsidR="00BE4A03" w:rsidRDefault="00BE4A03" w:rsidP="00633B05">
      <w:pPr>
        <w:pStyle w:val="a0"/>
        <w:rPr>
          <w:rFonts w:hint="eastAsia"/>
          <w:lang w:val="ru-RU"/>
        </w:rPr>
      </w:pPr>
    </w:p>
    <w:p w:rsidR="00440A61" w:rsidRDefault="00440A61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3.Ответственные за праздники в сентябре </w:t>
      </w:r>
      <w:proofErr w:type="spellStart"/>
      <w:r>
        <w:rPr>
          <w:lang w:val="ru-RU"/>
        </w:rPr>
        <w:t>Аватары</w:t>
      </w:r>
      <w:proofErr w:type="spellEnd"/>
      <w:r>
        <w:rPr>
          <w:lang w:val="ru-RU"/>
        </w:rPr>
        <w:t xml:space="preserve"> 3-го горизонта</w:t>
      </w:r>
      <w:r w:rsidR="00BE4A03">
        <w:rPr>
          <w:lang w:val="ru-RU"/>
        </w:rPr>
        <w:t>.</w:t>
      </w:r>
    </w:p>
    <w:p w:rsidR="00BE4A03" w:rsidRDefault="00BE4A0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4.Доклады</w:t>
      </w:r>
      <w:r w:rsidR="001A1918">
        <w:rPr>
          <w:lang w:val="ru-RU"/>
        </w:rPr>
        <w:t>,</w:t>
      </w:r>
      <w:r>
        <w:rPr>
          <w:lang w:val="ru-RU"/>
        </w:rPr>
        <w:t xml:space="preserve"> представленные на региональном Съезде Подразделения Самара выслать </w:t>
      </w:r>
      <w:proofErr w:type="spellStart"/>
      <w:r>
        <w:rPr>
          <w:lang w:val="ru-RU"/>
        </w:rPr>
        <w:t>Аватарессе</w:t>
      </w:r>
      <w:proofErr w:type="spellEnd"/>
      <w:r>
        <w:rPr>
          <w:lang w:val="ru-RU"/>
        </w:rPr>
        <w:t xml:space="preserve"> ИВО Вечной </w:t>
      </w:r>
      <w:proofErr w:type="spellStart"/>
      <w:r>
        <w:rPr>
          <w:lang w:val="ru-RU"/>
        </w:rPr>
        <w:t>Сверхкосмической</w:t>
      </w:r>
      <w:proofErr w:type="spellEnd"/>
      <w:r>
        <w:rPr>
          <w:lang w:val="ru-RU"/>
        </w:rPr>
        <w:t xml:space="preserve"> Иерархии ИВО ИВАС Дария ИВО ИВАС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Селивановой Л.А.</w:t>
      </w:r>
    </w:p>
    <w:p w:rsidR="00BE4A03" w:rsidRDefault="00BE4A0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</w:t>
      </w:r>
      <w:r w:rsidR="00034C9D">
        <w:rPr>
          <w:lang w:val="ru-RU"/>
        </w:rPr>
        <w:t xml:space="preserve">                       5.Продолжить работу по составлению Философского сборника Подразделения Самара.</w:t>
      </w:r>
    </w:p>
    <w:p w:rsidR="006E1DD9" w:rsidRDefault="006E1DD9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</w:t>
      </w:r>
      <w:r w:rsidR="009B4B36">
        <w:rPr>
          <w:lang w:val="ru-RU"/>
        </w:rPr>
        <w:t xml:space="preserve">                             </w:t>
      </w:r>
      <w:r w:rsidR="009779C8">
        <w:rPr>
          <w:lang w:val="ru-RU"/>
        </w:rPr>
        <w:t xml:space="preserve"> </w:t>
      </w:r>
    </w:p>
    <w:p w:rsidR="00A82D2B" w:rsidRDefault="009B4B36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</w:t>
      </w:r>
      <w:r w:rsidR="009779C8">
        <w:rPr>
          <w:lang w:val="ru-RU"/>
        </w:rPr>
        <w:t xml:space="preserve">                           </w:t>
      </w:r>
    </w:p>
    <w:p w:rsidR="007E670D" w:rsidRDefault="009B4B36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</w:t>
      </w:r>
    </w:p>
    <w:p w:rsidR="007E670D" w:rsidRDefault="009779C8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</w:t>
      </w:r>
    </w:p>
    <w:p w:rsidR="00A133B9" w:rsidRDefault="00A82D2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</w:t>
      </w:r>
      <w:r w:rsidR="00AC6854">
        <w:rPr>
          <w:lang w:val="ru-RU"/>
        </w:rPr>
        <w:t xml:space="preserve">       </w:t>
      </w:r>
      <w:r w:rsidR="008E5EBC">
        <w:rPr>
          <w:lang w:val="ru-RU"/>
        </w:rPr>
        <w:t xml:space="preserve">   </w:t>
      </w:r>
    </w:p>
    <w:p w:rsidR="00C502B4" w:rsidRDefault="008A4B07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</w:t>
      </w:r>
      <w:r w:rsidR="00C502B4" w:rsidRPr="003F6ADA">
        <w:rPr>
          <w:b/>
          <w:lang w:val="ru-RU"/>
        </w:rPr>
        <w:t>Новые слова</w:t>
      </w:r>
      <w:r w:rsidR="00C502B4">
        <w:rPr>
          <w:lang w:val="ru-RU"/>
        </w:rPr>
        <w:t>:</w:t>
      </w:r>
      <w:r w:rsidR="00A01559">
        <w:rPr>
          <w:lang w:val="ru-RU"/>
        </w:rPr>
        <w:t xml:space="preserve">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1A1918">
        <w:rPr>
          <w:lang w:val="ru-RU"/>
        </w:rPr>
        <w:t>11.09</w:t>
      </w:r>
      <w:r w:rsidR="00AF4E9B">
        <w:rPr>
          <w:lang w:val="ru-RU"/>
        </w:rPr>
        <w:t>.2024г.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4C9D"/>
    <w:rsid w:val="00037A7E"/>
    <w:rsid w:val="00041DBD"/>
    <w:rsid w:val="00042FFF"/>
    <w:rsid w:val="00044CF9"/>
    <w:rsid w:val="00066EFC"/>
    <w:rsid w:val="00070E2E"/>
    <w:rsid w:val="00076D62"/>
    <w:rsid w:val="0008608D"/>
    <w:rsid w:val="000B6CC9"/>
    <w:rsid w:val="000C5666"/>
    <w:rsid w:val="000E49CF"/>
    <w:rsid w:val="000F1A0E"/>
    <w:rsid w:val="00114F50"/>
    <w:rsid w:val="001166D3"/>
    <w:rsid w:val="00120614"/>
    <w:rsid w:val="00133B7E"/>
    <w:rsid w:val="00197E32"/>
    <w:rsid w:val="001A1918"/>
    <w:rsid w:val="001A3128"/>
    <w:rsid w:val="001A7B9C"/>
    <w:rsid w:val="001C6B4D"/>
    <w:rsid w:val="001D3AF1"/>
    <w:rsid w:val="001D6C12"/>
    <w:rsid w:val="001E43A4"/>
    <w:rsid w:val="001E6D24"/>
    <w:rsid w:val="001E711C"/>
    <w:rsid w:val="002052D1"/>
    <w:rsid w:val="00207D78"/>
    <w:rsid w:val="00215757"/>
    <w:rsid w:val="002374EF"/>
    <w:rsid w:val="002444F6"/>
    <w:rsid w:val="00244915"/>
    <w:rsid w:val="00250D8C"/>
    <w:rsid w:val="00263EE8"/>
    <w:rsid w:val="00264CD5"/>
    <w:rsid w:val="0027171B"/>
    <w:rsid w:val="00277997"/>
    <w:rsid w:val="002A1922"/>
    <w:rsid w:val="002A580D"/>
    <w:rsid w:val="002C1952"/>
    <w:rsid w:val="002C2713"/>
    <w:rsid w:val="002C6FEE"/>
    <w:rsid w:val="002D5DB8"/>
    <w:rsid w:val="002E2108"/>
    <w:rsid w:val="002E27E6"/>
    <w:rsid w:val="002F1366"/>
    <w:rsid w:val="00313142"/>
    <w:rsid w:val="003250A7"/>
    <w:rsid w:val="00332932"/>
    <w:rsid w:val="003661D6"/>
    <w:rsid w:val="003736F6"/>
    <w:rsid w:val="00383442"/>
    <w:rsid w:val="00386B0D"/>
    <w:rsid w:val="003A1FFA"/>
    <w:rsid w:val="003B5050"/>
    <w:rsid w:val="003B79EF"/>
    <w:rsid w:val="003C62E7"/>
    <w:rsid w:val="003D19BA"/>
    <w:rsid w:val="003D30C1"/>
    <w:rsid w:val="003E0D64"/>
    <w:rsid w:val="003F6ADA"/>
    <w:rsid w:val="00413E79"/>
    <w:rsid w:val="00440A61"/>
    <w:rsid w:val="00443737"/>
    <w:rsid w:val="00460288"/>
    <w:rsid w:val="00461D00"/>
    <w:rsid w:val="004B4ED5"/>
    <w:rsid w:val="004C493A"/>
    <w:rsid w:val="004D0891"/>
    <w:rsid w:val="004E4144"/>
    <w:rsid w:val="004E51EA"/>
    <w:rsid w:val="00505A8A"/>
    <w:rsid w:val="00520DC4"/>
    <w:rsid w:val="005328EC"/>
    <w:rsid w:val="00533FE0"/>
    <w:rsid w:val="005512F9"/>
    <w:rsid w:val="00590C38"/>
    <w:rsid w:val="00592988"/>
    <w:rsid w:val="00596435"/>
    <w:rsid w:val="00597A14"/>
    <w:rsid w:val="005A026B"/>
    <w:rsid w:val="005A5A16"/>
    <w:rsid w:val="005C0080"/>
    <w:rsid w:val="005C336E"/>
    <w:rsid w:val="005C4F2B"/>
    <w:rsid w:val="005C5215"/>
    <w:rsid w:val="005C6406"/>
    <w:rsid w:val="005D2CA8"/>
    <w:rsid w:val="005F480C"/>
    <w:rsid w:val="005F621E"/>
    <w:rsid w:val="00600B17"/>
    <w:rsid w:val="0060378C"/>
    <w:rsid w:val="006205FF"/>
    <w:rsid w:val="006263DE"/>
    <w:rsid w:val="00633B05"/>
    <w:rsid w:val="006362AC"/>
    <w:rsid w:val="00637F1A"/>
    <w:rsid w:val="00640F61"/>
    <w:rsid w:val="006874A3"/>
    <w:rsid w:val="006877FB"/>
    <w:rsid w:val="006B3B6A"/>
    <w:rsid w:val="006B6935"/>
    <w:rsid w:val="006C588B"/>
    <w:rsid w:val="006E1DD9"/>
    <w:rsid w:val="006F0EB5"/>
    <w:rsid w:val="00705245"/>
    <w:rsid w:val="007117C8"/>
    <w:rsid w:val="00714F71"/>
    <w:rsid w:val="00724BC0"/>
    <w:rsid w:val="00733182"/>
    <w:rsid w:val="0073717F"/>
    <w:rsid w:val="00742B21"/>
    <w:rsid w:val="00754FCE"/>
    <w:rsid w:val="00763734"/>
    <w:rsid w:val="00770A8F"/>
    <w:rsid w:val="00771EC3"/>
    <w:rsid w:val="007A3BAD"/>
    <w:rsid w:val="007B0072"/>
    <w:rsid w:val="007B3CAC"/>
    <w:rsid w:val="007B5CD2"/>
    <w:rsid w:val="007B7E21"/>
    <w:rsid w:val="007E0B51"/>
    <w:rsid w:val="007E670D"/>
    <w:rsid w:val="007F2EEF"/>
    <w:rsid w:val="008038E6"/>
    <w:rsid w:val="00842063"/>
    <w:rsid w:val="008518D3"/>
    <w:rsid w:val="008660E8"/>
    <w:rsid w:val="00866AA8"/>
    <w:rsid w:val="0087306C"/>
    <w:rsid w:val="0087638F"/>
    <w:rsid w:val="008868DB"/>
    <w:rsid w:val="00890DC4"/>
    <w:rsid w:val="00897C31"/>
    <w:rsid w:val="008A4B07"/>
    <w:rsid w:val="008E42A2"/>
    <w:rsid w:val="008E5EBC"/>
    <w:rsid w:val="008E6F47"/>
    <w:rsid w:val="008F2B67"/>
    <w:rsid w:val="00907088"/>
    <w:rsid w:val="00930643"/>
    <w:rsid w:val="0093270F"/>
    <w:rsid w:val="00943DAC"/>
    <w:rsid w:val="00974BC8"/>
    <w:rsid w:val="009779C8"/>
    <w:rsid w:val="00977EF9"/>
    <w:rsid w:val="00990511"/>
    <w:rsid w:val="009B2A86"/>
    <w:rsid w:val="009B4B36"/>
    <w:rsid w:val="009C1635"/>
    <w:rsid w:val="009D2B93"/>
    <w:rsid w:val="009D61E7"/>
    <w:rsid w:val="009D6D55"/>
    <w:rsid w:val="009E3B22"/>
    <w:rsid w:val="009E54BB"/>
    <w:rsid w:val="009F4FCC"/>
    <w:rsid w:val="00A01559"/>
    <w:rsid w:val="00A031B8"/>
    <w:rsid w:val="00A06343"/>
    <w:rsid w:val="00A133B9"/>
    <w:rsid w:val="00A15CA5"/>
    <w:rsid w:val="00A2492A"/>
    <w:rsid w:val="00A25F91"/>
    <w:rsid w:val="00A82D2B"/>
    <w:rsid w:val="00AC09D2"/>
    <w:rsid w:val="00AC6854"/>
    <w:rsid w:val="00AC7636"/>
    <w:rsid w:val="00AE3D49"/>
    <w:rsid w:val="00AF4E9B"/>
    <w:rsid w:val="00B01892"/>
    <w:rsid w:val="00B114CA"/>
    <w:rsid w:val="00B2313D"/>
    <w:rsid w:val="00B24F77"/>
    <w:rsid w:val="00B37105"/>
    <w:rsid w:val="00B4031A"/>
    <w:rsid w:val="00B40646"/>
    <w:rsid w:val="00B652F0"/>
    <w:rsid w:val="00B65A1C"/>
    <w:rsid w:val="00B8035B"/>
    <w:rsid w:val="00B96BC4"/>
    <w:rsid w:val="00BA2931"/>
    <w:rsid w:val="00BB2F7C"/>
    <w:rsid w:val="00BC196E"/>
    <w:rsid w:val="00BC242C"/>
    <w:rsid w:val="00BC2A69"/>
    <w:rsid w:val="00BC3A19"/>
    <w:rsid w:val="00BC4F14"/>
    <w:rsid w:val="00BE4A03"/>
    <w:rsid w:val="00BE5EA9"/>
    <w:rsid w:val="00BF3FD1"/>
    <w:rsid w:val="00C215CF"/>
    <w:rsid w:val="00C367C5"/>
    <w:rsid w:val="00C502B4"/>
    <w:rsid w:val="00C649CA"/>
    <w:rsid w:val="00C81733"/>
    <w:rsid w:val="00C85EFA"/>
    <w:rsid w:val="00C87C9F"/>
    <w:rsid w:val="00C97CC9"/>
    <w:rsid w:val="00D16660"/>
    <w:rsid w:val="00D248CB"/>
    <w:rsid w:val="00D30932"/>
    <w:rsid w:val="00D47692"/>
    <w:rsid w:val="00D53BD6"/>
    <w:rsid w:val="00D626EB"/>
    <w:rsid w:val="00D71602"/>
    <w:rsid w:val="00D83645"/>
    <w:rsid w:val="00DA0F2F"/>
    <w:rsid w:val="00DA555E"/>
    <w:rsid w:val="00DB03AF"/>
    <w:rsid w:val="00DB0ACF"/>
    <w:rsid w:val="00DB3F7E"/>
    <w:rsid w:val="00DB7F54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24440"/>
    <w:rsid w:val="00E3188E"/>
    <w:rsid w:val="00E516A7"/>
    <w:rsid w:val="00E56F0A"/>
    <w:rsid w:val="00E616F3"/>
    <w:rsid w:val="00E656A2"/>
    <w:rsid w:val="00E704F9"/>
    <w:rsid w:val="00E777E2"/>
    <w:rsid w:val="00E83415"/>
    <w:rsid w:val="00E87F55"/>
    <w:rsid w:val="00E93822"/>
    <w:rsid w:val="00EA25C0"/>
    <w:rsid w:val="00EA7396"/>
    <w:rsid w:val="00ED672D"/>
    <w:rsid w:val="00EE1137"/>
    <w:rsid w:val="00EE3981"/>
    <w:rsid w:val="00EE632E"/>
    <w:rsid w:val="00F03CF2"/>
    <w:rsid w:val="00F1253E"/>
    <w:rsid w:val="00F1766A"/>
    <w:rsid w:val="00F37DCE"/>
    <w:rsid w:val="00F41FA4"/>
    <w:rsid w:val="00F64DD8"/>
    <w:rsid w:val="00F6536B"/>
    <w:rsid w:val="00F672EA"/>
    <w:rsid w:val="00F817DB"/>
    <w:rsid w:val="00F82F06"/>
    <w:rsid w:val="00F92F1C"/>
    <w:rsid w:val="00FA4EE1"/>
    <w:rsid w:val="00FA56DD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16FA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Windows User</cp:lastModifiedBy>
  <cp:revision>158</cp:revision>
  <dcterms:created xsi:type="dcterms:W3CDTF">2023-05-15T06:38:00Z</dcterms:created>
  <dcterms:modified xsi:type="dcterms:W3CDTF">2024-09-25T11:08:00Z</dcterms:modified>
  <dc:language>en-US</dc:language>
</cp:coreProperties>
</file>